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40933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527FA1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招聘计划</w:t>
      </w:r>
    </w:p>
    <w:p w14:paraId="743AC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一、岗位名称：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会计人员（专职）</w:t>
      </w:r>
    </w:p>
    <w:p w14:paraId="2326F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二、招聘人数：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</w:p>
    <w:p w14:paraId="773C8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三、岗位职责</w:t>
      </w:r>
    </w:p>
    <w:p w14:paraId="54D7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1.负责会计核算、税务申报工作、账务处理及财务报表编制工作，确保账务处理合规、数据准确；</w:t>
      </w:r>
    </w:p>
    <w:p w14:paraId="7DAC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2.管理会计凭证和预决算报表，负责会计凭证的录入、整理和归档以及会计档案建立、保管工作；</w:t>
      </w:r>
    </w:p>
    <w:p w14:paraId="0775F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3.负责工资表编制、工资发放工作；</w:t>
      </w:r>
    </w:p>
    <w:p w14:paraId="52A8D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4.负责日常费用报销与核算工作，按时完成月度、季度、年度结账工作；</w:t>
      </w:r>
    </w:p>
    <w:p w14:paraId="405EB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5.负责与业务主管单位以及税务、银行、审计等相关部门沟通与协调工作，协助完成巡视中财务检查、财务审计、专项核查等工作；</w:t>
      </w:r>
    </w:p>
    <w:p w14:paraId="6F65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6.负责项目、活动等收支预算编制及成本费用分析工作；</w:t>
      </w:r>
    </w:p>
    <w:p w14:paraId="1D232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配合部门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生态文明促进基金归口管理；负责组织编制基金财务报表、年度资金收支预算方案、年度收支决算等报告；</w:t>
      </w:r>
    </w:p>
    <w:p w14:paraId="18A1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.完成部门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交办的其他任务。</w:t>
      </w:r>
    </w:p>
    <w:p w14:paraId="70EB3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四、应聘条件</w:t>
      </w:r>
    </w:p>
    <w:p w14:paraId="2D23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1.年龄45周岁以内（计算时间截至2026年4月）。</w:t>
      </w:r>
    </w:p>
    <w:p w14:paraId="623A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2.具备10年以上财务工作经历，能熟练使用财务系统及办公软件。</w:t>
      </w:r>
    </w:p>
    <w:p w14:paraId="083D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3.大学本科及以上全日制学历，财务、会计、金融等相关专业；</w:t>
      </w:r>
    </w:p>
    <w:p w14:paraId="5B82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4.熟悉国家财经法规、税收政策及非营利组织财务管理制度，具有中级及以上会计师资格证书和会计从业资格证书；</w:t>
      </w:r>
    </w:p>
    <w:p w14:paraId="5F44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5.中共党员优先，从事国家部委事业单位或全国性社会组织财务会计工作者优先。</w:t>
      </w:r>
    </w:p>
    <w:p w14:paraId="3AA34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、能力要求</w:t>
      </w:r>
    </w:p>
    <w:p w14:paraId="0874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政治素养高、责任心强，具备较强的风险把控意识，工作严谨细致、原则性强。</w:t>
      </w:r>
    </w:p>
    <w:p w14:paraId="11C8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2.恪守财务职业道德，廉洁自律，保密意识突出。</w:t>
      </w:r>
    </w:p>
    <w:p w14:paraId="47B8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3.具备良好的沟通协作能力与服务意识，能顺畅对接内外相关部门开展工作，高效完成工作任务。</w:t>
      </w:r>
    </w:p>
    <w:p w14:paraId="3186B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4.学习能力强，可快速适应业务主管单位及民政部对社会组织的政策要求。</w:t>
      </w:r>
    </w:p>
    <w:p w14:paraId="2406A0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13ACE"/>
    <w:rsid w:val="08D4742C"/>
    <w:rsid w:val="202110DB"/>
    <w:rsid w:val="22813ACE"/>
    <w:rsid w:val="340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2292e33-3b46-42ad-a6f1-717a6cabc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2026-04-09T05:17:00Z</dcterms:created>
  <dc:creator>吕玉濮</dc:creator>
  <cp:lastModifiedBy>吕玉濮</cp:lastModifiedBy>
  <dcterms:modified xsi:type="dcterms:W3CDTF">2026-04-09T05:19:10Z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47A6155CC45B47F8AA829299C4B7F143_11</vt:lpwstr>
  </property>
  <property fmtid="{D5CDD505-2E9C-101B-9397-08002B2CF9AE}" pid="4" name="KSOTemplateDocerSaveRecord">
    <vt:lpwstr>eyJoZGlkIjoiMDBmM2JiNGY1MjE2NDA5MDVjOTEzMWIyNDYwZTk2MDciLCJ1c2VySWQiOiIzMDgwMDU0MjMifQ==</vt:lpwstr>
  </property>
</Properties>
</file>